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C47316" w14:textId="77777777" w:rsidR="00F742F8" w:rsidRPr="005F38C7" w:rsidRDefault="00F742F8" w:rsidP="00F742F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108545D" w14:textId="77777777" w:rsidR="00F742F8" w:rsidRDefault="00F742F8">
      <w:pPr>
        <w:pStyle w:val="Normal0"/>
        <w:rPr>
          <w:rFonts w:ascii="Segoe UI" w:eastAsia="Segoe UI" w:hAnsi="Segoe UI"/>
          <w:sz w:val="20"/>
          <w:shd w:val="clear" w:color="auto" w:fill="D3D3D3"/>
        </w:rPr>
      </w:pPr>
    </w:p>
    <w:p w14:paraId="6D53EA1B" w14:textId="4C2C0D55" w:rsidR="00A879CD" w:rsidRDefault="00114AB5">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[0.69% Coverage]</w:t>
      </w:r>
    </w:p>
    <w:p w14:paraId="4748FCDA" w14:textId="77777777" w:rsidR="00A879CD" w:rsidRDefault="00A879CD">
      <w:pPr>
        <w:pStyle w:val="Normal0"/>
        <w:rPr>
          <w:rFonts w:ascii="Segoe UI" w:eastAsia="Segoe UI" w:hAnsi="Segoe UI"/>
          <w:sz w:val="20"/>
          <w:shd w:val="clear" w:color="auto" w:fill="D3D3D3"/>
        </w:rPr>
      </w:pPr>
    </w:p>
    <w:p w14:paraId="56191887" w14:textId="77777777" w:rsidR="00A879CD" w:rsidRDefault="00114AB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1 - 0.52% Coverage</w:t>
      </w:r>
    </w:p>
    <w:p w14:paraId="1BCECB03" w14:textId="77777777" w:rsidR="00A879CD" w:rsidRDefault="00A879CD">
      <w:pPr>
        <w:pStyle w:val="Normal0"/>
        <w:rPr>
          <w:rFonts w:ascii="Segoe UI" w:eastAsia="Segoe UI" w:hAnsi="Segoe UI"/>
          <w:color w:val="000000"/>
          <w:sz w:val="20"/>
          <w:shd w:val="clear" w:color="auto" w:fill="D3D3D3"/>
        </w:rPr>
      </w:pPr>
    </w:p>
    <w:p w14:paraId="674EEF01" w14:textId="77777777" w:rsidR="00A879CD" w:rsidRDefault="00114AB5">
      <w:pPr>
        <w:pStyle w:val="Normal0"/>
        <w:rPr>
          <w:rFonts w:ascii="Segoe UI" w:eastAsia="Segoe UI" w:hAnsi="Segoe UI"/>
          <w:sz w:val="20"/>
        </w:rPr>
      </w:pPr>
      <w:r>
        <w:rPr>
          <w:rFonts w:ascii="Segoe UI" w:eastAsia="Segoe UI" w:hAnsi="Segoe UI"/>
          <w:sz w:val="20"/>
        </w:rPr>
        <w:t>Under the Animal Welfare Act 2006 animal owners and keepers have a legal duty to care for the animals for which they are responsible, whether on a permanent or temporary basis. A person could therefore be responsible for an animal if they are in charge of it, whilst an owner has ongoing responsibility for their animal even if another person is in charge of it. A parent or guardian of a child under 16 years old is responsible for any animal that is cared for by the child. This ensures that an adult can norma</w:t>
      </w:r>
      <w:r>
        <w:rPr>
          <w:rFonts w:ascii="Segoe UI" w:eastAsia="Segoe UI" w:hAnsi="Segoe UI"/>
          <w:sz w:val="20"/>
        </w:rPr>
        <w:t>lly be identified as a person responsible for an animal.</w:t>
      </w:r>
    </w:p>
    <w:p w14:paraId="5A33ED0D" w14:textId="77777777" w:rsidR="00A879CD" w:rsidRDefault="00A879CD">
      <w:pPr>
        <w:pStyle w:val="Normal0"/>
        <w:rPr>
          <w:rFonts w:ascii="Segoe UI" w:eastAsia="Segoe UI" w:hAnsi="Segoe UI"/>
          <w:sz w:val="20"/>
        </w:rPr>
      </w:pPr>
    </w:p>
    <w:p w14:paraId="1519F6F3" w14:textId="77777777" w:rsidR="00A879CD" w:rsidRDefault="00114AB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2 - 0.17% Coverage</w:t>
      </w:r>
    </w:p>
    <w:p w14:paraId="202378FC" w14:textId="77777777" w:rsidR="00A879CD" w:rsidRDefault="00A879CD">
      <w:pPr>
        <w:pStyle w:val="Normal0"/>
        <w:rPr>
          <w:rFonts w:ascii="Segoe UI" w:eastAsia="Segoe UI" w:hAnsi="Segoe UI"/>
          <w:color w:val="000000"/>
          <w:sz w:val="20"/>
          <w:shd w:val="clear" w:color="auto" w:fill="D3D3D3"/>
        </w:rPr>
      </w:pPr>
    </w:p>
    <w:p w14:paraId="0BE51193" w14:textId="77777777" w:rsidR="00A879CD" w:rsidRDefault="00114AB5">
      <w:pPr>
        <w:pStyle w:val="Normal0"/>
        <w:rPr>
          <w:rFonts w:ascii="Segoe UI" w:eastAsia="Segoe UI" w:hAnsi="Segoe UI"/>
          <w:sz w:val="20"/>
        </w:rPr>
      </w:pPr>
      <w:r>
        <w:rPr>
          <w:rFonts w:ascii="Segoe UI" w:eastAsia="Segoe UI" w:hAnsi="Segoe UI"/>
          <w:sz w:val="20"/>
        </w:rPr>
        <w:t>4) For the purposes of this Act, a person shall be treated as responsible for any animal for which a person under the age of 16 years of whom he has actual care and control is responsible.</w:t>
      </w:r>
    </w:p>
    <w:p w14:paraId="6DDFE674" w14:textId="77777777" w:rsidR="00A879CD" w:rsidRDefault="00A879CD">
      <w:pPr>
        <w:pStyle w:val="Normal0"/>
        <w:rPr>
          <w:rFonts w:ascii="Segoe UI" w:eastAsia="Segoe UI" w:hAnsi="Segoe UI"/>
          <w:sz w:val="20"/>
        </w:rPr>
      </w:pPr>
    </w:p>
    <w:p w14:paraId="4198D6DE" w14:textId="77777777" w:rsidR="00A879CD" w:rsidRDefault="00A879CD">
      <w:pPr>
        <w:pStyle w:val="Normal0"/>
        <w:rPr>
          <w:rFonts w:ascii="Segoe UI" w:eastAsia="Segoe UI" w:hAnsi="Segoe UI"/>
          <w:sz w:val="20"/>
        </w:rPr>
      </w:pPr>
    </w:p>
    <w:sectPr w:rsidR="00A879C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879CD"/>
    <w:rsid w:val="009F5E04"/>
    <w:rsid w:val="00A879CD"/>
    <w:rsid w:val="00F742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23549"/>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897</Characters>
  <Application>Microsoft Office Word</Application>
  <DocSecurity>0</DocSecurity>
  <Lines>7</Lines>
  <Paragraphs>2</Paragraphs>
  <ScaleCrop>false</ScaleCrop>
  <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2026-07-15T14:49:00Z</dcterms:created>
  <dcterms:modified xsi:type="dcterms:W3CDTF">2026-07-15T14:49:00Z</dcterms:modified>
</cp:coreProperties>
</file>